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05" w:type="dxa"/>
        <w:tblInd w:w="7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64"/>
        <w:gridCol w:w="6658"/>
        <w:gridCol w:w="283"/>
      </w:tblGrid>
      <w:tr w14:paraId="3E2C64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57" w:hRule="atLeast"/>
        </w:trPr>
        <w:tc>
          <w:tcPr>
            <w:tcW w:w="156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 w14:paraId="7E53494A">
            <w:pPr>
              <w:keepNext/>
              <w:keepLines/>
              <w:spacing w:before="200" w:line="276" w:lineRule="auto"/>
              <w:jc w:val="both"/>
              <w:outlineLvl w:val="3"/>
              <w:rPr>
                <w:rFonts w:cs="Times New Roman"/>
                <w:b/>
                <w:bCs/>
                <w:iCs/>
                <w:szCs w:val="24"/>
              </w:rPr>
            </w:pPr>
            <w:r>
              <w:rPr>
                <w:lang w:eastAsia="pt-BR"/>
              </w:rPr>
              <w:drawing>
                <wp:inline distT="0" distB="0" distL="0" distR="0">
                  <wp:extent cx="800100" cy="60007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14:paraId="1EFC5D1A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UNIVERSIDADE FEDERAL FLUMINENSE</w:t>
            </w:r>
          </w:p>
          <w:p w14:paraId="2E80439C">
            <w:pPr>
              <w:spacing w:line="276" w:lineRule="auto"/>
              <w:jc w:val="both"/>
              <w:rPr>
                <w:rFonts w:eastAsia="Batang" w:cs="Times New Roman"/>
                <w:szCs w:val="24"/>
              </w:rPr>
            </w:pPr>
            <w:r>
              <w:rPr>
                <w:rFonts w:eastAsia="Batang" w:cs="Times New Roman"/>
                <w:szCs w:val="24"/>
              </w:rPr>
              <w:t>INSTITUTO DE CIÊNCIAS HUMANAS E FILOSOFIA</w:t>
            </w:r>
          </w:p>
          <w:p w14:paraId="285A9429">
            <w:pPr>
              <w:spacing w:line="276" w:lineRule="auto"/>
              <w:jc w:val="both"/>
              <w:rPr>
                <w:rFonts w:eastAsia="Batang" w:cs="Times New Roman"/>
                <w:i/>
                <w:sz w:val="22"/>
              </w:rPr>
            </w:pPr>
            <w:r>
              <w:rPr>
                <w:rFonts w:eastAsia="Batang" w:cs="Times New Roman"/>
                <w:i/>
                <w:sz w:val="22"/>
              </w:rPr>
              <w:t>DEPARTAMENTO DE SOCIOLOGIA E METODOLOGIA DAS CIÊNCIAS SOCIAIS</w:t>
            </w:r>
          </w:p>
        </w:tc>
      </w:tr>
      <w:tr w14:paraId="2DA6812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28" w:hRule="atLeast"/>
        </w:trPr>
        <w:tc>
          <w:tcPr>
            <w:tcW w:w="822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</w:tcPr>
          <w:p w14:paraId="4A3CF746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DISCIPLINA:</w:t>
            </w:r>
            <w:r>
              <w:rPr>
                <w:rFonts w:hint="default" w:cs="Times New Roman"/>
                <w:b/>
                <w:szCs w:val="24"/>
                <w:lang w:val="pt-PT"/>
              </w:rPr>
              <w:t xml:space="preserve"> </w:t>
            </w:r>
            <w:r>
              <w:rPr>
                <w:rFonts w:hint="default" w:cs="Times New Roman"/>
                <w:b/>
                <w:szCs w:val="24"/>
              </w:rPr>
              <w:t>Estado e Relações de Poder</w:t>
            </w:r>
            <w:r>
              <w:rPr>
                <w:rFonts w:hint="default" w:cs="Times New Roman"/>
                <w:b/>
                <w:szCs w:val="24"/>
                <w:lang w:val="pt-BR"/>
              </w:rPr>
              <w:t xml:space="preserve"> </w:t>
            </w:r>
            <w:bookmarkStart w:id="0" w:name="_GoBack"/>
            <w:bookmarkEnd w:id="0"/>
            <w:r>
              <w:rPr>
                <w:rFonts w:cs="Times New Roman"/>
                <w:b/>
                <w:szCs w:val="24"/>
              </w:rPr>
              <w:t xml:space="preserve">                                                       </w:t>
            </w:r>
            <w:r>
              <w:rPr>
                <w:rFonts w:eastAsia="Times New Roman" w:cs="Times New Roman"/>
                <w:b/>
              </w:rPr>
              <w:t xml:space="preserve">Código – </w:t>
            </w:r>
            <w:r>
              <w:rPr>
                <w:rFonts w:cs="Times New Roman"/>
                <w:b/>
                <w:szCs w:val="24"/>
              </w:rPr>
              <w:t>GSO00</w:t>
            </w:r>
            <w:r>
              <w:rPr>
                <w:rFonts w:hint="default" w:cs="Times New Roman"/>
                <w:b/>
                <w:szCs w:val="24"/>
              </w:rPr>
              <w:t>00162</w:t>
            </w:r>
          </w:p>
          <w:p w14:paraId="184A1AC1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SEMESTRE: 202</w:t>
            </w:r>
            <w:r>
              <w:rPr>
                <w:rFonts w:hint="default" w:cs="Times New Roman"/>
                <w:b/>
                <w:szCs w:val="24"/>
                <w:lang w:val="pt-BR"/>
              </w:rPr>
              <w:t>5</w:t>
            </w:r>
            <w:r>
              <w:rPr>
                <w:rFonts w:cs="Times New Roman"/>
                <w:b/>
                <w:szCs w:val="24"/>
              </w:rPr>
              <w:t>/1</w:t>
            </w:r>
          </w:p>
          <w:p w14:paraId="3E5086A4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PROFESSOR(A): __</w:t>
            </w:r>
            <w:r>
              <w:rPr>
                <w:rFonts w:hint="default" w:cs="Times New Roman"/>
                <w:b/>
                <w:szCs w:val="24"/>
                <w:u w:val="single"/>
                <w:lang w:val="pt-PT"/>
              </w:rPr>
              <w:t>Jair de Souza Ramos</w:t>
            </w:r>
            <w:r>
              <w:rPr>
                <w:rFonts w:cs="Times New Roman"/>
                <w:b/>
                <w:szCs w:val="24"/>
              </w:rPr>
              <w:t>___________</w:t>
            </w:r>
          </w:p>
          <w:p w14:paraId="4A682FB0">
            <w:pPr>
              <w:spacing w:line="276" w:lineRule="auto"/>
              <w:jc w:val="both"/>
              <w:rPr>
                <w:rFonts w:hint="default" w:cs="Times New Roman"/>
                <w:b/>
                <w:szCs w:val="24"/>
                <w:lang w:val="pt-PT"/>
              </w:rPr>
            </w:pPr>
            <w:r>
              <w:rPr>
                <w:rFonts w:cs="Times New Roman"/>
                <w:b/>
                <w:szCs w:val="24"/>
              </w:rPr>
              <w:t xml:space="preserve">DIAS: </w:t>
            </w:r>
            <w:r>
              <w:rPr>
                <w:rFonts w:hint="default" w:cs="Times New Roman"/>
                <w:b/>
                <w:szCs w:val="24"/>
                <w:lang w:val="pt-PT"/>
              </w:rPr>
              <w:t>3as</w:t>
            </w:r>
            <w:r>
              <w:rPr>
                <w:rFonts w:cs="Times New Roman"/>
                <w:b/>
                <w:szCs w:val="24"/>
              </w:rPr>
              <w:t xml:space="preserve"> e </w:t>
            </w:r>
            <w:r>
              <w:rPr>
                <w:rFonts w:hint="default" w:cs="Times New Roman"/>
                <w:b/>
                <w:szCs w:val="24"/>
                <w:lang w:val="pt-PT"/>
              </w:rPr>
              <w:t>5as</w:t>
            </w:r>
          </w:p>
          <w:p w14:paraId="13C1F286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HORÁRIO: _</w:t>
            </w:r>
            <w:r>
              <w:rPr>
                <w:rFonts w:hint="default" w:cs="Times New Roman"/>
                <w:b/>
                <w:szCs w:val="24"/>
                <w:u w:val="single"/>
                <w:lang w:val="pt-PT"/>
              </w:rPr>
              <w:t>16 às 18hs</w:t>
            </w:r>
            <w:r>
              <w:rPr>
                <w:rFonts w:cs="Times New Roman"/>
                <w:b/>
                <w:szCs w:val="24"/>
              </w:rPr>
              <w:t xml:space="preserve">_________ </w:t>
            </w:r>
          </w:p>
          <w:p w14:paraId="6751168F">
            <w:pPr>
              <w:spacing w:line="276" w:lineRule="auto"/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b/>
                <w:szCs w:val="24"/>
              </w:rPr>
              <w:t xml:space="preserve">contato: </w:t>
            </w:r>
            <w:r>
              <w:rPr>
                <w:rFonts w:hint="default" w:cs="Times New Roman"/>
                <w:b/>
                <w:szCs w:val="24"/>
              </w:rPr>
              <w:t xml:space="preserve">jairsouzaramos@id.uff.br </w:t>
            </w:r>
          </w:p>
        </w:tc>
        <w:tc>
          <w:tcPr>
            <w:tcW w:w="283" w:type="dxa"/>
            <w:tcBorders>
              <w:top w:val="single" w:color="000000" w:sz="4" w:space="0"/>
              <w:bottom w:val="single" w:color="000000" w:sz="12" w:space="0"/>
              <w:right w:val="single" w:color="000000" w:sz="12" w:space="0"/>
            </w:tcBorders>
          </w:tcPr>
          <w:p w14:paraId="5E445AE4">
            <w:pPr>
              <w:spacing w:line="276" w:lineRule="auto"/>
              <w:jc w:val="both"/>
              <w:rPr>
                <w:rFonts w:cs="Times New Roman"/>
                <w:szCs w:val="24"/>
                <w:u w:val="single"/>
              </w:rPr>
            </w:pPr>
          </w:p>
        </w:tc>
      </w:tr>
    </w:tbl>
    <w:p w14:paraId="50BA7042"/>
    <w:p w14:paraId="1551AF97"/>
    <w:p w14:paraId="70CF6A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320" w:lineRule="exact"/>
        <w:jc w:val="both"/>
        <w:textAlignment w:val="auto"/>
        <w:rPr>
          <w:szCs w:val="24"/>
        </w:rPr>
      </w:pPr>
      <w:r>
        <w:rPr>
          <w:rFonts w:cs="Calibri"/>
          <w:b/>
          <w:smallCaps/>
          <w:szCs w:val="24"/>
        </w:rPr>
        <w:t>EMENTA</w:t>
      </w:r>
      <w:r>
        <w:rPr>
          <w:b/>
          <w:szCs w:val="24"/>
        </w:rPr>
        <w:t>:</w:t>
      </w:r>
      <w:r>
        <w:rPr>
          <w:szCs w:val="24"/>
        </w:rPr>
        <w:t xml:space="preserve"> </w:t>
      </w:r>
      <w:r>
        <w:rPr>
          <w:rFonts w:hint="default"/>
          <w:szCs w:val="24"/>
        </w:rPr>
        <w:t>Formação do Estado em processos de longa duração e a sociologia histórica. Estado e processo civilizador. Nações e nacionalismos. Comunidade política. As três formas de dominação legítima e a dominação burocrática. Tecnologias de poder: Biopoder e disciplinas.</w:t>
      </w:r>
    </w:p>
    <w:p w14:paraId="3EF70E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320" w:lineRule="exact"/>
        <w:textAlignment w:val="auto"/>
        <w:rPr>
          <w:rFonts w:cs="Calibri"/>
          <w:b/>
          <w:smallCaps/>
          <w:szCs w:val="24"/>
        </w:rPr>
      </w:pPr>
    </w:p>
    <w:p w14:paraId="1B8122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320" w:lineRule="exact"/>
        <w:jc w:val="both"/>
        <w:textAlignment w:val="auto"/>
        <w:rPr>
          <w:rFonts w:hint="default"/>
          <w:szCs w:val="24"/>
        </w:rPr>
      </w:pPr>
      <w:r>
        <w:rPr>
          <w:rFonts w:cs="Calibri"/>
          <w:b/>
          <w:szCs w:val="24"/>
        </w:rPr>
        <w:t>OBJETIVOS DA DISCIPLINA</w:t>
      </w:r>
      <w:r>
        <w:rPr>
          <w:rFonts w:cs="Calibri"/>
          <w:smallCaps/>
          <w:szCs w:val="24"/>
        </w:rPr>
        <w:t xml:space="preserve">: </w:t>
      </w:r>
      <w:r>
        <w:rPr>
          <w:rFonts w:hint="default"/>
          <w:szCs w:val="24"/>
        </w:rPr>
        <w:t xml:space="preserve">O objetivo mais geral deste curso é propiciar ao aluno o contato com algumas abordagens sociológicas e histórico-sociológicas acerca dos temas do Poder, Dominação e Estado. A seleção dos textos e autores não foi feita com vistas a enfocar de forma exaustiva todas as abordagens possíveis sobre o tema, e nem mesmo a reunir o conjunto de enfoques clássicos, posto que se supõe que ambos os objetivos são parcialmente realizados ao longo das disciplinas obrigatórias do curso de ciências sociais. </w:t>
      </w:r>
    </w:p>
    <w:p w14:paraId="44CFA6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320" w:lineRule="exact"/>
        <w:jc w:val="both"/>
        <w:textAlignment w:val="auto"/>
        <w:rPr>
          <w:rFonts w:hint="default"/>
          <w:szCs w:val="24"/>
        </w:rPr>
      </w:pPr>
      <w:r>
        <w:rPr>
          <w:rFonts w:hint="default"/>
          <w:szCs w:val="24"/>
        </w:rPr>
        <w:t>De fato, este curso inscreve-se numa leitura que põe acento no modo como os mecanismos de administração são construídos e estruturam relações sociais. A especificidade desta leitura consiste em pensar as políticas públicas não como simples aplicação de determinadas diretrizes sobre objetos pré-construídos, mas como construção mesma dos seus objetos, dos agentes sociais que as conduzem, e das redes de interação social que as constituem. Assim, meu objetivo é familiarizar os alunos com parcela da literatura acerca da gênese e funcionamento de práticas e representações estatais, seja para discernir nos fenômenos que estudam o papel desempenhado por estas seja para toma-las como objeto específico de investigação.</w:t>
      </w:r>
    </w:p>
    <w:p w14:paraId="1E3759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320" w:lineRule="exact"/>
        <w:jc w:val="both"/>
        <w:textAlignment w:val="auto"/>
        <w:rPr>
          <w:rFonts w:cs="Calibri"/>
          <w:b/>
          <w:bCs w:val="0"/>
          <w:smallCaps/>
          <w:szCs w:val="24"/>
        </w:rPr>
      </w:pPr>
    </w:p>
    <w:p w14:paraId="401181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320" w:lineRule="exact"/>
        <w:jc w:val="both"/>
        <w:textAlignment w:val="auto"/>
        <w:rPr>
          <w:b w:val="0"/>
          <w:bCs/>
          <w:szCs w:val="24"/>
        </w:rPr>
      </w:pPr>
      <w:r>
        <w:rPr>
          <w:rFonts w:cs="Calibri"/>
          <w:b/>
          <w:bCs w:val="0"/>
          <w:smallCaps/>
          <w:szCs w:val="24"/>
        </w:rPr>
        <w:t>AVALIAÇÃO</w:t>
      </w:r>
      <w:r>
        <w:rPr>
          <w:b w:val="0"/>
          <w:bCs/>
          <w:szCs w:val="24"/>
        </w:rPr>
        <w:t xml:space="preserve">: </w:t>
      </w:r>
      <w:r>
        <w:rPr>
          <w:rFonts w:hint="default"/>
          <w:b w:val="0"/>
          <w:bCs/>
          <w:szCs w:val="24"/>
        </w:rPr>
        <w:t xml:space="preserve">A disciplina contará com 3 avaliações. A primeira é um trabalho a ser feito </w:t>
      </w:r>
      <w:r>
        <w:rPr>
          <w:rFonts w:hint="default"/>
          <w:szCs w:val="24"/>
        </w:rPr>
        <w:t xml:space="preserve">em </w:t>
      </w:r>
      <w:r>
        <w:rPr>
          <w:rFonts w:hint="default"/>
          <w:b w:val="0"/>
          <w:bCs/>
          <w:szCs w:val="24"/>
        </w:rPr>
        <w:t>grupos de, no máximo, 4 componentes. Ela versará sobre o conteúdo da introduç</w:t>
      </w:r>
      <w:r>
        <w:rPr>
          <w:rFonts w:hint="default"/>
          <w:b w:val="0"/>
          <w:bCs/>
          <w:szCs w:val="24"/>
          <w:lang w:val="pt-PT"/>
        </w:rPr>
        <w:t>ão e unidade I</w:t>
      </w:r>
      <w:r>
        <w:rPr>
          <w:rFonts w:hint="default"/>
          <w:b w:val="0"/>
          <w:bCs/>
          <w:szCs w:val="24"/>
        </w:rPr>
        <w:t xml:space="preserve"> e </w:t>
      </w:r>
      <w:r>
        <w:rPr>
          <w:rFonts w:hint="default"/>
          <w:b w:val="0"/>
          <w:bCs/>
          <w:szCs w:val="24"/>
          <w:lang w:val="pt-PT"/>
        </w:rPr>
        <w:t>será apresentado como seminário em sala de aula</w:t>
      </w:r>
      <w:r>
        <w:rPr>
          <w:rFonts w:hint="default"/>
          <w:b w:val="0"/>
          <w:bCs/>
          <w:szCs w:val="24"/>
        </w:rPr>
        <w:t>. Terá peso 1. A segunda avaliação será uma prova individual em sala de aula, com consulta de anotações, que versará sobre as unidades I</w:t>
      </w:r>
      <w:r>
        <w:rPr>
          <w:rFonts w:hint="default"/>
          <w:b w:val="0"/>
          <w:bCs/>
          <w:szCs w:val="24"/>
          <w:lang w:val="pt-PT"/>
        </w:rPr>
        <w:t>I</w:t>
      </w:r>
      <w:r>
        <w:rPr>
          <w:rFonts w:hint="default"/>
          <w:b w:val="0"/>
          <w:bCs/>
          <w:szCs w:val="24"/>
        </w:rPr>
        <w:t xml:space="preserve"> e II</w:t>
      </w:r>
      <w:r>
        <w:rPr>
          <w:rFonts w:hint="default"/>
          <w:b w:val="0"/>
          <w:bCs/>
          <w:szCs w:val="24"/>
          <w:lang w:val="pt-PT"/>
        </w:rPr>
        <w:t>I</w:t>
      </w:r>
      <w:r>
        <w:rPr>
          <w:rFonts w:hint="default"/>
          <w:b w:val="0"/>
          <w:bCs/>
          <w:szCs w:val="24"/>
        </w:rPr>
        <w:t>. Ela terá peso 2. A terceira avaliação será um trabalho individual tendo por objeto as seções IV. Ela terá peso 1.</w:t>
      </w:r>
    </w:p>
    <w:p w14:paraId="4115D16A">
      <w:pPr>
        <w:jc w:val="both"/>
      </w:pPr>
      <w:r>
        <w:tab/>
      </w:r>
    </w:p>
    <w:p w14:paraId="0781585A">
      <w:pPr>
        <w:rPr>
          <w:rFonts w:cs="Calibri"/>
          <w:smallCaps/>
          <w:szCs w:val="24"/>
        </w:rPr>
      </w:pPr>
      <w:r>
        <w:rPr>
          <w:rFonts w:cs="Calibri"/>
          <w:b/>
          <w:smallCaps/>
          <w:szCs w:val="24"/>
        </w:rPr>
        <w:t>CONTEÚDO PROGRAMÁTICO</w:t>
      </w:r>
      <w:r>
        <w:rPr>
          <w:b/>
          <w:szCs w:val="24"/>
        </w:rPr>
        <w:t>:</w:t>
      </w:r>
      <w:r>
        <w:rPr>
          <w:rFonts w:cs="Calibri"/>
          <w:smallCaps/>
          <w:szCs w:val="24"/>
        </w:rPr>
        <w:t xml:space="preserve">  </w:t>
      </w:r>
    </w:p>
    <w:p w14:paraId="703B2AAF"/>
    <w:p w14:paraId="2C872D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both"/>
        <w:textAlignment w:val="auto"/>
        <w:rPr>
          <w:rFonts w:hint="default"/>
          <w:b/>
          <w:bCs/>
        </w:rPr>
      </w:pPr>
      <w:r>
        <w:rPr>
          <w:rFonts w:hint="default"/>
          <w:b/>
          <w:bCs/>
        </w:rPr>
        <w:t>Introdução:  Para uma introdução polêmica aos conceitos de Poder, Dominação e Estado.</w:t>
      </w:r>
    </w:p>
    <w:p w14:paraId="6E58713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2" w:beforeAutospacing="0" w:after="113" w:afterAutospacing="0" w:line="240" w:lineRule="auto"/>
        <w:ind w:left="482" w:hanging="482"/>
        <w:jc w:val="both"/>
        <w:rPr>
          <w:rFonts w:hint="default" w:ascii="Times New Roman" w:hAnsi="Times New Roman" w:eastAsiaTheme="minorHAnsi" w:cstheme="minorBidi"/>
          <w:kern w:val="0"/>
          <w:sz w:val="24"/>
          <w:szCs w:val="22"/>
          <w:lang w:val="pt-PT" w:eastAsia="en-US" w:bidi="ar-SA"/>
        </w:rPr>
      </w:pPr>
      <w:r>
        <w:rPr>
          <w:rFonts w:hint="default" w:ascii="Times New Roman" w:hAnsi="Times New Roman" w:eastAsiaTheme="minorHAnsi" w:cstheme="minorBidi"/>
          <w:kern w:val="0"/>
          <w:sz w:val="24"/>
          <w:szCs w:val="22"/>
          <w:lang w:val="pt-PT" w:eastAsia="en-US" w:bidi="ar-SA"/>
        </w:rPr>
        <w:t>LEBRUN, Gerard. O que é o Poder. Coleção Primeiros Passos. Rio de Janeiro, Ed. Brasiliense.</w:t>
      </w:r>
    </w:p>
    <w:p w14:paraId="40D151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both"/>
        <w:textAlignment w:val="auto"/>
        <w:rPr>
          <w:rFonts w:hint="default"/>
          <w:b/>
          <w:bCs/>
        </w:rPr>
      </w:pPr>
      <w:r>
        <w:rPr>
          <w:rFonts w:hint="default"/>
          <w:b/>
          <w:bCs/>
        </w:rPr>
        <w:t>Unidade I:  Ação social, Dominação e Estado em Max Weber</w:t>
      </w:r>
    </w:p>
    <w:p w14:paraId="13FC567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2" w:beforeAutospacing="0" w:after="113" w:afterAutospacing="0" w:line="240" w:lineRule="auto"/>
        <w:ind w:left="482" w:hanging="482"/>
        <w:jc w:val="both"/>
        <w:rPr>
          <w:rFonts w:hint="default" w:ascii="Times New Roman" w:hAnsi="Times New Roman" w:eastAsiaTheme="minorHAnsi" w:cstheme="minorBidi"/>
          <w:kern w:val="0"/>
          <w:sz w:val="24"/>
          <w:szCs w:val="22"/>
          <w:lang w:val="pt-PT" w:eastAsia="en-US" w:bidi="ar-SA"/>
        </w:rPr>
      </w:pPr>
      <w:r>
        <w:rPr>
          <w:rFonts w:hint="default" w:ascii="Times New Roman" w:hAnsi="Times New Roman" w:eastAsiaTheme="minorHAnsi" w:cstheme="minorBidi"/>
          <w:kern w:val="0"/>
          <w:sz w:val="24"/>
          <w:szCs w:val="22"/>
          <w:lang w:val="pt-PT" w:eastAsia="en-US" w:bidi="ar-SA"/>
        </w:rPr>
        <w:t>WEBER, Max. “As comunidades Políticas” - itens 1 e 2 e “Sociologia da dominação” - itens 1, 2 e 3 in Economia e Sociedade - vol 2. Brasília, Ed. da UNB.</w:t>
      </w:r>
    </w:p>
    <w:p w14:paraId="72125F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both"/>
        <w:textAlignment w:val="auto"/>
        <w:rPr>
          <w:rFonts w:hint="default"/>
          <w:b/>
          <w:bCs/>
        </w:rPr>
      </w:pPr>
      <w:r>
        <w:rPr>
          <w:rFonts w:hint="default"/>
          <w:b/>
          <w:bCs/>
        </w:rPr>
        <w:t>Unidade II: Indivíduo e Sociogênese do Estado Moderno em Norbert Elias</w:t>
      </w:r>
    </w:p>
    <w:p w14:paraId="447DF92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2" w:beforeAutospacing="0" w:after="113" w:afterAutospacing="0" w:line="240" w:lineRule="auto"/>
        <w:ind w:left="482" w:hanging="482"/>
        <w:jc w:val="both"/>
        <w:rPr>
          <w:rFonts w:hint="default" w:ascii="Times New Roman" w:hAnsi="Times New Roman" w:eastAsiaTheme="minorHAnsi" w:cstheme="minorBidi"/>
          <w:kern w:val="0"/>
          <w:sz w:val="24"/>
          <w:szCs w:val="22"/>
          <w:lang w:val="pt-PT" w:eastAsia="en-US" w:bidi="ar-SA"/>
        </w:rPr>
      </w:pPr>
      <w:r>
        <w:rPr>
          <w:rFonts w:hint="default" w:ascii="Times New Roman" w:hAnsi="Times New Roman" w:eastAsiaTheme="minorHAnsi" w:cstheme="minorBidi"/>
          <w:kern w:val="0"/>
          <w:sz w:val="24"/>
          <w:szCs w:val="22"/>
          <w:lang w:val="pt-PT" w:eastAsia="en-US" w:bidi="ar-SA"/>
        </w:rPr>
        <w:t>ELIAS, Norbert. “A sociogênese do Estado” in O Processo civilizador. Vol. II: Formação do Estado e Civilização. Rio de Janeiro, Jorge Zahar Editores.</w:t>
      </w:r>
    </w:p>
    <w:p w14:paraId="6558BE9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2" w:beforeAutospacing="0" w:after="113" w:afterAutospacing="0" w:line="240" w:lineRule="auto"/>
        <w:ind w:left="482" w:hanging="482"/>
        <w:jc w:val="both"/>
        <w:rPr>
          <w:rFonts w:hint="default" w:ascii="Times New Roman" w:hAnsi="Times New Roman" w:eastAsiaTheme="minorHAnsi" w:cstheme="minorBidi"/>
          <w:kern w:val="0"/>
          <w:sz w:val="24"/>
          <w:szCs w:val="22"/>
          <w:lang w:val="pt-PT" w:eastAsia="en-US" w:bidi="ar-SA"/>
        </w:rPr>
      </w:pPr>
      <w:r>
        <w:rPr>
          <w:rFonts w:hint="default" w:ascii="Times New Roman" w:hAnsi="Times New Roman" w:eastAsiaTheme="minorHAnsi" w:cstheme="minorBidi"/>
          <w:kern w:val="0"/>
          <w:sz w:val="24"/>
          <w:szCs w:val="22"/>
          <w:lang w:val="pt-PT" w:eastAsia="en-US" w:bidi="ar-SA"/>
        </w:rPr>
        <w:t xml:space="preserve"> ELIAS, Norbert. “A sociedade dos indivíduos” in A sociedade dos indivíduos. Rio de Janeiro, Jorge Zahar Editores.</w:t>
      </w:r>
    </w:p>
    <w:p w14:paraId="58B89E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both"/>
        <w:textAlignment w:val="auto"/>
        <w:rPr>
          <w:rFonts w:hint="default"/>
          <w:b/>
          <w:bCs/>
        </w:rPr>
      </w:pPr>
      <w:r>
        <w:rPr>
          <w:rFonts w:hint="default"/>
          <w:b/>
          <w:bCs/>
        </w:rPr>
        <w:t>Unidade III: Bourdieu: O poder na “Teoria Prática”</w:t>
      </w:r>
    </w:p>
    <w:p w14:paraId="04D6EE8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2" w:beforeAutospacing="0" w:after="113" w:afterAutospacing="0" w:line="240" w:lineRule="auto"/>
        <w:ind w:left="482" w:hanging="482"/>
        <w:jc w:val="both"/>
        <w:rPr>
          <w:rFonts w:hint="default" w:ascii="Times New Roman" w:hAnsi="Times New Roman" w:eastAsiaTheme="minorHAnsi" w:cstheme="minorBidi"/>
          <w:kern w:val="0"/>
          <w:sz w:val="24"/>
          <w:szCs w:val="22"/>
          <w:lang w:val="pt-PT" w:eastAsia="en-US" w:bidi="ar-SA"/>
        </w:rPr>
      </w:pPr>
      <w:r>
        <w:rPr>
          <w:rFonts w:hint="default" w:ascii="Times New Roman" w:hAnsi="Times New Roman" w:eastAsiaTheme="minorHAnsi" w:cstheme="minorBidi"/>
          <w:kern w:val="0"/>
          <w:sz w:val="24"/>
          <w:szCs w:val="22"/>
          <w:lang w:val="pt-PT" w:eastAsia="en-US" w:bidi="ar-SA"/>
        </w:rPr>
        <w:t>BOURDIEU, Pierre. “Gênese e estrutura do campo burocrático”in Razões práticas. Campinas: Papirus, 1996).</w:t>
      </w:r>
      <w:r>
        <w:rPr>
          <w:rFonts w:hint="default" w:ascii="Times New Roman" w:hAnsi="Times New Roman" w:eastAsiaTheme="minorHAnsi" w:cstheme="minorBidi"/>
          <w:kern w:val="0"/>
          <w:sz w:val="24"/>
          <w:szCs w:val="22"/>
          <w:lang w:val="pt-PT" w:eastAsia="en-US" w:bidi="ar-SA"/>
        </w:rPr>
        <w:tab/>
      </w:r>
    </w:p>
    <w:p w14:paraId="32EB1AA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2" w:beforeAutospacing="0" w:after="113" w:afterAutospacing="0" w:line="240" w:lineRule="auto"/>
        <w:ind w:left="482" w:hanging="482"/>
        <w:jc w:val="both"/>
        <w:rPr>
          <w:rFonts w:hint="default" w:ascii="Times New Roman" w:hAnsi="Times New Roman" w:eastAsiaTheme="minorHAnsi" w:cstheme="minorBidi"/>
          <w:kern w:val="0"/>
          <w:sz w:val="24"/>
          <w:szCs w:val="22"/>
          <w:lang w:val="pt-PT" w:eastAsia="en-US" w:bidi="ar-SA"/>
        </w:rPr>
      </w:pPr>
      <w:r>
        <w:rPr>
          <w:rFonts w:hint="default" w:ascii="Times New Roman" w:hAnsi="Times New Roman" w:eastAsiaTheme="minorHAnsi" w:cstheme="minorBidi"/>
          <w:kern w:val="0"/>
          <w:sz w:val="24"/>
          <w:szCs w:val="22"/>
          <w:lang w:val="pt-PT" w:eastAsia="en-US" w:bidi="ar-SA"/>
        </w:rPr>
        <w:t>BOURDIEU, Pierre.  “Descrever e Prescrever”  e “Ritos de instituição” in A Economia das Trocas Lingüísticas. SP:Edusp, 1998</w:t>
      </w:r>
    </w:p>
    <w:p w14:paraId="115FB74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2" w:beforeAutospacing="0" w:after="113" w:afterAutospacing="0" w:line="240" w:lineRule="auto"/>
        <w:ind w:left="482" w:hanging="482"/>
        <w:jc w:val="both"/>
        <w:rPr>
          <w:rFonts w:hint="default"/>
        </w:rPr>
      </w:pPr>
      <w:r>
        <w:rPr>
          <w:rFonts w:hint="default" w:ascii="Times New Roman" w:hAnsi="Times New Roman" w:eastAsiaTheme="minorHAnsi" w:cstheme="minorBidi"/>
          <w:kern w:val="0"/>
          <w:sz w:val="24"/>
          <w:szCs w:val="22"/>
          <w:lang w:val="pt-PT" w:eastAsia="en-US" w:bidi="ar-SA"/>
        </w:rPr>
        <w:t xml:space="preserve">BOURDIEU, Pierre.   Sobre o Estado. São Paulo: Companhia das Letras, 2014 (Cursos: 18/01/90, 1/2/90, 7/2/91)   </w:t>
      </w:r>
      <w:r>
        <w:rPr>
          <w:rFonts w:hint="default"/>
        </w:rPr>
        <w:t xml:space="preserve">  </w:t>
      </w:r>
    </w:p>
    <w:p w14:paraId="50C5CD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both"/>
        <w:textAlignment w:val="auto"/>
        <w:rPr>
          <w:rFonts w:hint="default"/>
          <w:b/>
          <w:bCs/>
        </w:rPr>
      </w:pPr>
      <w:r>
        <w:rPr>
          <w:rFonts w:hint="default"/>
          <w:b/>
          <w:bCs/>
        </w:rPr>
        <w:t>Unidade IV: Poder, Disciplinas</w:t>
      </w:r>
      <w:r>
        <w:rPr>
          <w:rFonts w:hint="default"/>
          <w:b/>
          <w:bCs/>
          <w:lang w:val="pt-PT"/>
        </w:rPr>
        <w:t>,</w:t>
      </w:r>
      <w:r>
        <w:rPr>
          <w:rFonts w:hint="default"/>
          <w:b/>
          <w:bCs/>
        </w:rPr>
        <w:t xml:space="preserve"> Governamentalidade </w:t>
      </w:r>
      <w:r>
        <w:rPr>
          <w:rFonts w:hint="default"/>
          <w:b/>
          <w:bCs/>
          <w:lang w:val="pt-PT"/>
        </w:rPr>
        <w:t xml:space="preserve">e Neoliberalismo </w:t>
      </w:r>
      <w:r>
        <w:rPr>
          <w:rFonts w:hint="default"/>
          <w:b/>
          <w:bCs/>
        </w:rPr>
        <w:t>em Michel Foucault</w:t>
      </w:r>
    </w:p>
    <w:p w14:paraId="6BEE376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2" w:beforeAutospacing="0" w:after="113" w:afterAutospacing="0" w:line="240" w:lineRule="auto"/>
        <w:ind w:left="482" w:hanging="482"/>
        <w:jc w:val="both"/>
        <w:rPr>
          <w:rFonts w:hint="default" w:ascii="Times New Roman" w:hAnsi="Times New Roman" w:eastAsiaTheme="minorHAnsi" w:cstheme="minorBidi"/>
          <w:kern w:val="0"/>
          <w:sz w:val="24"/>
          <w:szCs w:val="22"/>
          <w:lang w:val="pt-PT" w:eastAsia="en-US" w:bidi="ar-SA"/>
        </w:rPr>
      </w:pPr>
      <w:r>
        <w:rPr>
          <w:rFonts w:hint="default" w:ascii="Times New Roman" w:hAnsi="Times New Roman" w:eastAsiaTheme="minorHAnsi" w:cstheme="minorBidi"/>
          <w:kern w:val="0"/>
          <w:sz w:val="24"/>
          <w:szCs w:val="22"/>
          <w:lang w:val="pt-PT" w:eastAsia="en-US" w:bidi="ar-SA"/>
        </w:rPr>
        <w:t>FOUCAULT, Michel. “Soberania e disciplina” e “A governamentalidade”. In Microfísica do Poder. Rio de Janeiro, 1986.</w:t>
      </w:r>
    </w:p>
    <w:p w14:paraId="2C6FE13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2" w:beforeAutospacing="0" w:after="113" w:afterAutospacing="0" w:line="240" w:lineRule="auto"/>
        <w:ind w:left="482" w:hanging="482"/>
        <w:jc w:val="both"/>
        <w:rPr>
          <w:rFonts w:hint="default" w:ascii="Times New Roman" w:hAnsi="Times New Roman" w:eastAsiaTheme="minorHAnsi" w:cstheme="minorBidi"/>
          <w:kern w:val="0"/>
          <w:sz w:val="24"/>
          <w:szCs w:val="22"/>
          <w:lang w:val="pt-PT" w:eastAsia="en-US" w:bidi="ar-SA"/>
        </w:rPr>
      </w:pPr>
      <w:r>
        <w:rPr>
          <w:rFonts w:hint="default" w:ascii="Times New Roman" w:hAnsi="Times New Roman" w:eastAsiaTheme="minorHAnsi" w:cstheme="minorBidi"/>
          <w:kern w:val="0"/>
          <w:sz w:val="24"/>
          <w:szCs w:val="22"/>
          <w:lang w:val="pt-PT" w:eastAsia="en-US" w:bidi="ar-SA"/>
        </w:rPr>
        <w:t>FOUCAULT, Michel. A “governamentalização do Estado”. Segurança, Território, População. SP : Martins Fontes, 2008. (Aula: 1 de fevereiro de 1978).</w:t>
      </w:r>
    </w:p>
    <w:p w14:paraId="414A9F1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2" w:beforeAutospacing="0" w:after="113" w:afterAutospacing="0" w:line="240" w:lineRule="auto"/>
        <w:ind w:left="482" w:hanging="482"/>
        <w:jc w:val="both"/>
        <w:rPr>
          <w:rFonts w:hint="default" w:ascii="Times New Roman" w:hAnsi="Times New Roman" w:eastAsiaTheme="minorHAnsi" w:cstheme="minorBidi"/>
          <w:kern w:val="0"/>
          <w:sz w:val="24"/>
          <w:szCs w:val="22"/>
          <w:lang w:val="pt-BR" w:eastAsia="en-US" w:bidi="ar-SA"/>
        </w:rPr>
      </w:pPr>
      <w:r>
        <w:rPr>
          <w:rFonts w:hint="default" w:ascii="Times New Roman" w:hAnsi="Times New Roman" w:eastAsiaTheme="minorHAnsi" w:cstheme="minorBidi"/>
          <w:kern w:val="0"/>
          <w:sz w:val="24"/>
          <w:szCs w:val="22"/>
          <w:lang w:val="pt-PT" w:eastAsia="en-US" w:bidi="ar-SA"/>
        </w:rPr>
        <w:t>FO</w:t>
      </w:r>
      <w:r>
        <w:rPr>
          <w:rFonts w:hint="default" w:ascii="Times New Roman" w:hAnsi="Times New Roman" w:eastAsiaTheme="minorHAnsi" w:cstheme="minorBidi"/>
          <w:kern w:val="0"/>
          <w:sz w:val="24"/>
          <w:szCs w:val="22"/>
          <w:lang w:val="pt-BR" w:eastAsia="en-US" w:bidi="ar-SA"/>
        </w:rPr>
        <w:t>UCAULT, Michel. Nascimento da biopolítica. Curso dado no Collège de France (1978-1979). São Paulo: Martins Fontes, 2008. Aulas: 21/02/1979; 07/03/1979 e 14/03/1979</w:t>
      </w:r>
    </w:p>
    <w:p w14:paraId="730AD57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2" w:beforeAutospacing="0" w:after="113" w:afterAutospacing="0" w:line="240" w:lineRule="auto"/>
        <w:ind w:left="482" w:hanging="482"/>
        <w:jc w:val="both"/>
        <w:rPr>
          <w:rFonts w:hint="default"/>
          <w:lang w:val="pt-PT"/>
        </w:rPr>
      </w:pPr>
      <w:r>
        <w:rPr>
          <w:rFonts w:hint="default" w:ascii="Times New Roman" w:hAnsi="Times New Roman" w:eastAsiaTheme="minorHAnsi" w:cstheme="minorBidi"/>
          <w:kern w:val="0"/>
          <w:sz w:val="24"/>
          <w:szCs w:val="22"/>
          <w:lang w:val="pt-BR" w:eastAsia="en-US" w:bidi="ar-SA"/>
        </w:rPr>
        <w:t>FOUCAULT, Michel. Nascimento da biopolítica. Curso dado no Collège de France (1978-1979). São Paulo: Martins Fontes, 2008. Aulas: 21/03/1979; 28/03/1979 e 04/04/1979</w:t>
      </w:r>
      <w:r>
        <w:rPr>
          <w:rFonts w:hint="default" w:ascii="Times New Roman" w:hAnsi="Times New Roman" w:eastAsiaTheme="minorHAnsi" w:cstheme="minorBidi"/>
          <w:kern w:val="0"/>
          <w:sz w:val="24"/>
          <w:szCs w:val="22"/>
          <w:lang w:val="pt-PT" w:eastAsia="en-US" w:bidi="ar-SA"/>
        </w:rPr>
        <w:t>.</w:t>
      </w:r>
    </w:p>
    <w:sectPr>
      <w:pgSz w:w="11906" w:h="16838"/>
      <w:pgMar w:top="1440" w:right="1800" w:bottom="1440" w:left="1800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iberation Sans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Batang">
    <w:altName w:val="Nanum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NanumGothic">
    <w:panose1 w:val="020D0604000000000000"/>
    <w:charset w:val="81"/>
    <w:family w:val="auto"/>
    <w:pitch w:val="default"/>
    <w:sig w:usb0="800002A7" w:usb1="2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0A3"/>
    <w:rsid w:val="000D00A3"/>
    <w:rsid w:val="000F224C"/>
    <w:rsid w:val="00446AA5"/>
    <w:rsid w:val="00624718"/>
    <w:rsid w:val="007801A7"/>
    <w:rsid w:val="008804AF"/>
    <w:rsid w:val="00C64542"/>
    <w:rsid w:val="00CD7E37"/>
    <w:rsid w:val="00E27397"/>
    <w:rsid w:val="093B033C"/>
    <w:rsid w:val="3A9A2625"/>
    <w:rsid w:val="737F79C1"/>
    <w:rsid w:val="7DFF51C0"/>
    <w:rsid w:val="AC67CDC0"/>
    <w:rsid w:val="B1DF8C6C"/>
    <w:rsid w:val="FFD7374C"/>
    <w:rsid w:val="FFD7F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Theme="minorHAnsi" w:cstheme="minorBidi"/>
      <w:sz w:val="24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80"/>
      <w:u w:val="single"/>
    </w:rPr>
  </w:style>
  <w:style w:type="paragraph" w:styleId="5">
    <w:name w:val="List"/>
    <w:basedOn w:val="6"/>
    <w:uiPriority w:val="0"/>
    <w:rPr>
      <w:rFonts w:cs="Arial"/>
    </w:rPr>
  </w:style>
  <w:style w:type="paragraph" w:styleId="6">
    <w:name w:val="Body Text"/>
    <w:basedOn w:val="1"/>
    <w:uiPriority w:val="0"/>
    <w:pPr>
      <w:spacing w:after="140" w:line="276" w:lineRule="auto"/>
    </w:pPr>
  </w:style>
  <w:style w:type="paragraph" w:styleId="7">
    <w:name w:val="Title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">
    <w:name w:val="Normal (Web)"/>
    <w:semiHidden/>
    <w:unhideWhenUsed/>
    <w:qFormat/>
    <w:uiPriority w:val="99"/>
    <w:pPr>
      <w:spacing w:before="0" w:beforeAutospacing="1" w:after="142" w:afterAutospacing="0" w:line="276" w:lineRule="auto"/>
      <w:ind w:left="0" w:right="0"/>
      <w:jc w:val="left"/>
    </w:pPr>
    <w:rPr>
      <w:rFonts w:ascii="Times New Roman" w:hAnsi="Times New Roman" w:eastAsia="SimSun" w:cs="Times New Roman"/>
      <w:kern w:val="0"/>
      <w:szCs w:val="24"/>
      <w:lang w:val="en-US" w:eastAsia="zh-CN" w:bidi="ar"/>
    </w:rPr>
  </w:style>
  <w:style w:type="paragraph" w:styleId="9">
    <w:name w:val="Document Map"/>
    <w:basedOn w:val="1"/>
    <w:link w:val="17"/>
    <w:semiHidden/>
    <w:unhideWhenUsed/>
    <w:qFormat/>
    <w:uiPriority w:val="99"/>
    <w:rPr>
      <w:rFonts w:ascii="Lucida Grande" w:hAnsi="Lucida Grande" w:cs="Lucida Grande"/>
      <w:szCs w:val="24"/>
    </w:rPr>
  </w:style>
  <w:style w:type="paragraph" w:styleId="10">
    <w:name w:val="Balloon Text"/>
    <w:basedOn w:val="1"/>
    <w:link w:val="12"/>
    <w:semiHidden/>
    <w:unhideWhenUsed/>
    <w:qFormat/>
    <w:uiPriority w:val="99"/>
    <w:rPr>
      <w:rFonts w:ascii="Lucida Grande" w:hAnsi="Lucida Grande" w:cs="Lucida Grande"/>
      <w:sz w:val="18"/>
      <w:szCs w:val="18"/>
    </w:rPr>
  </w:style>
  <w:style w:type="character" w:customStyle="1" w:styleId="11">
    <w:name w:val="Link da Internet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Texto de balão Char"/>
    <w:basedOn w:val="2"/>
    <w:link w:val="10"/>
    <w:semiHidden/>
    <w:qFormat/>
    <w:uiPriority w:val="99"/>
    <w:rPr>
      <w:rFonts w:ascii="Lucida Grande" w:hAnsi="Lucida Grande" w:cs="Lucida Grande" w:eastAsiaTheme="minorHAnsi"/>
      <w:sz w:val="18"/>
      <w:szCs w:val="18"/>
    </w:rPr>
  </w:style>
  <w:style w:type="character" w:customStyle="1" w:styleId="13">
    <w:name w:val="Texto de nota de rodapé Char"/>
    <w:basedOn w:val="2"/>
    <w:link w:val="14"/>
    <w:qFormat/>
    <w:uiPriority w:val="99"/>
    <w:rPr>
      <w:rFonts w:ascii="Times New Roman" w:hAnsi="Times New Roman" w:eastAsiaTheme="minorHAnsi"/>
    </w:rPr>
  </w:style>
  <w:style w:type="paragraph" w:customStyle="1" w:styleId="14">
    <w:name w:val="Texto de nota de rodapé1"/>
    <w:basedOn w:val="1"/>
    <w:link w:val="13"/>
    <w:unhideWhenUsed/>
    <w:qFormat/>
    <w:uiPriority w:val="99"/>
    <w:rPr>
      <w:szCs w:val="24"/>
    </w:rPr>
  </w:style>
  <w:style w:type="character" w:customStyle="1" w:styleId="15">
    <w:name w:val="Âncora da nota de rodapé"/>
    <w:qFormat/>
    <w:uiPriority w:val="0"/>
    <w:rPr>
      <w:vertAlign w:val="superscript"/>
    </w:rPr>
  </w:style>
  <w:style w:type="character" w:customStyle="1" w:styleId="16">
    <w:name w:val="Footnote Characters"/>
    <w:basedOn w:val="2"/>
    <w:unhideWhenUsed/>
    <w:qFormat/>
    <w:uiPriority w:val="99"/>
    <w:rPr>
      <w:vertAlign w:val="superscript"/>
    </w:rPr>
  </w:style>
  <w:style w:type="character" w:customStyle="1" w:styleId="17">
    <w:name w:val="Mapa do Documento Char"/>
    <w:basedOn w:val="2"/>
    <w:link w:val="9"/>
    <w:semiHidden/>
    <w:qFormat/>
    <w:uiPriority w:val="99"/>
    <w:rPr>
      <w:rFonts w:ascii="Lucida Grande" w:hAnsi="Lucida Grande" w:cs="Lucida Grande" w:eastAsiaTheme="minorHAnsi"/>
    </w:rPr>
  </w:style>
  <w:style w:type="paragraph" w:customStyle="1" w:styleId="18">
    <w:name w:val="Legenda1"/>
    <w:basedOn w:val="1"/>
    <w:qFormat/>
    <w:uiPriority w:val="0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19">
    <w:name w:val="Índice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421</Words>
  <Characters>2276</Characters>
  <Lines>18</Lines>
  <Paragraphs>5</Paragraphs>
  <TotalTime>8</TotalTime>
  <ScaleCrop>false</ScaleCrop>
  <LinksUpToDate>false</LinksUpToDate>
  <CharactersWithSpaces>2692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2023-03-17T11:41:00Z</dcterms:created>
  <dc:creator>André Dumans Guedes</dc:creator>
  <cp:lastModifiedBy>Jair Souza Ramos</cp:lastModifiedBy>
  <cp:lastPrinted>2018-03-12T08:10:00Z</cp:lastPrinted>
  <dcterms:modified xsi:type="dcterms:W3CDTF">2025-03-18T01:25:49Z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1046-12.2.0.20326</vt:lpwstr>
  </property>
  <property fmtid="{D5CDD505-2E9C-101B-9397-08002B2CF9AE}" pid="9" name="ICV">
    <vt:lpwstr>3DCB454293F6434AA2E333564EDFF4EC_13</vt:lpwstr>
  </property>
</Properties>
</file>