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6658"/>
        <w:gridCol w:w="283"/>
      </w:tblGrid>
      <w:tr w:rsidR="00EA0616" w:rsidRPr="008E3622" w14:paraId="5AFEB540" w14:textId="77777777" w:rsidTr="00BE3BEA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0041" w14:textId="712F4393" w:rsidR="00EA0616" w:rsidRPr="008E3622" w:rsidRDefault="00EA0616">
            <w:pPr>
              <w:keepNext/>
              <w:keepLines/>
              <w:spacing w:after="0"/>
              <w:jc w:val="both"/>
              <w:outlineLvl w:val="3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8E362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2955E8" wp14:editId="0EABD5A1">
                  <wp:extent cx="800100" cy="601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B4816D" w14:textId="77777777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8E3622">
              <w:rPr>
                <w:rFonts w:asciiTheme="minorHAnsi" w:hAnsiTheme="minorHAnsi" w:cstheme="minorHAnsi"/>
                <w:szCs w:val="24"/>
              </w:rPr>
              <w:t>UNIVERSIDADE FEDERAL FLUMINENSE</w:t>
            </w:r>
          </w:p>
          <w:p w14:paraId="17D5F4D6" w14:textId="77777777" w:rsidR="00EA0616" w:rsidRPr="008E3622" w:rsidRDefault="00EA0616">
            <w:pPr>
              <w:spacing w:after="0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E3622">
              <w:rPr>
                <w:rFonts w:asciiTheme="minorHAnsi" w:eastAsia="Batang" w:hAnsiTheme="minorHAnsi" w:cstheme="minorHAnsi"/>
                <w:szCs w:val="24"/>
              </w:rPr>
              <w:t>INSTITUTO DE CIÊNCIAS HUMANAS E FILOSOFIA</w:t>
            </w:r>
          </w:p>
          <w:p w14:paraId="061E7F1A" w14:textId="56613A47" w:rsidR="00EA0616" w:rsidRPr="008E3622" w:rsidRDefault="00EA0616">
            <w:pPr>
              <w:spacing w:after="0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E3622">
              <w:rPr>
                <w:rFonts w:asciiTheme="minorHAnsi" w:eastAsia="Batang" w:hAnsiTheme="minorHAnsi" w:cstheme="minorHAnsi"/>
                <w:szCs w:val="24"/>
              </w:rPr>
              <w:t xml:space="preserve">DEPARTAMENTO DE </w:t>
            </w:r>
            <w:r w:rsidR="00875664" w:rsidRPr="008E3622">
              <w:rPr>
                <w:rFonts w:asciiTheme="minorHAnsi" w:eastAsia="Batang" w:hAnsiTheme="minorHAnsi" w:cstheme="minorHAnsi"/>
                <w:szCs w:val="24"/>
              </w:rPr>
              <w:t>SOCIOLOGIA</w:t>
            </w:r>
          </w:p>
        </w:tc>
      </w:tr>
      <w:tr w:rsidR="00EA0616" w:rsidRPr="008E3622" w14:paraId="0E26D053" w14:textId="77777777" w:rsidTr="00BE3BEA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787C49EA" w14:textId="1668D6D1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DISCIPLINA:   </w:t>
            </w:r>
            <w:r w:rsidR="00875664" w:rsidRPr="008E3622">
              <w:rPr>
                <w:rFonts w:asciiTheme="minorHAnsi" w:eastAsiaTheme="minorHAnsi" w:hAnsiTheme="minorHAnsi" w:cstheme="minorHAnsi"/>
                <w:b/>
                <w:bCs/>
                <w:color w:val="auto"/>
                <w:sz w:val="23"/>
                <w:szCs w:val="23"/>
                <w:lang w:eastAsia="en-US"/>
              </w:rPr>
              <w:t>SOCIOLOGIA DA CULTURA I</w:t>
            </w: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</w:t>
            </w:r>
            <w:r w:rsidRPr="008E3622">
              <w:rPr>
                <w:rFonts w:asciiTheme="minorHAnsi" w:eastAsia="Times New Roman" w:hAnsiTheme="minorHAnsi" w:cstheme="minorHAnsi"/>
                <w:b/>
              </w:rPr>
              <w:t xml:space="preserve">Código – </w:t>
            </w:r>
            <w:r w:rsidRPr="008E3622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SO</w:t>
            </w:r>
            <w:r w:rsidRPr="008E3622">
              <w:rPr>
                <w:rFonts w:asciiTheme="minorHAnsi" w:hAnsiTheme="minorHAnsi" w:cstheme="minorHAnsi"/>
                <w:b/>
                <w:szCs w:val="24"/>
              </w:rPr>
              <w:t>00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172</w:t>
            </w:r>
          </w:p>
          <w:p w14:paraId="532C84E7" w14:textId="4D2DE4FB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E3622">
              <w:rPr>
                <w:rFonts w:asciiTheme="minorHAnsi" w:hAnsiTheme="minorHAnsi" w:cstheme="minorHAnsi"/>
                <w:b/>
                <w:szCs w:val="24"/>
              </w:rPr>
              <w:t>SEMESTRE: 202</w:t>
            </w:r>
            <w:r w:rsidR="009F6CD5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8E3622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  <w:p w14:paraId="6DF36529" w14:textId="27213C86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PROFESSOR(A): 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Jorge de La Barre</w:t>
            </w:r>
          </w:p>
          <w:p w14:paraId="2D7CCE88" w14:textId="4889ED26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DIAS: 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Terças</w:t>
            </w: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80BFBF8" w14:textId="4CFCE66E" w:rsidR="00EA0616" w:rsidRDefault="00EA0616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E3622">
              <w:rPr>
                <w:rFonts w:asciiTheme="minorHAnsi" w:hAnsiTheme="minorHAnsi" w:cstheme="minorHAnsi"/>
                <w:b/>
                <w:szCs w:val="24"/>
              </w:rPr>
              <w:t xml:space="preserve">HORÁRIO: </w:t>
            </w:r>
            <w:r w:rsidR="00875664" w:rsidRPr="008E3622">
              <w:rPr>
                <w:rFonts w:asciiTheme="minorHAnsi" w:hAnsiTheme="minorHAnsi" w:cstheme="minorHAnsi"/>
                <w:b/>
                <w:szCs w:val="24"/>
              </w:rPr>
              <w:t>18-22hrs</w:t>
            </w:r>
          </w:p>
          <w:p w14:paraId="1D20D651" w14:textId="360342E7" w:rsidR="009508C0" w:rsidRPr="008E3622" w:rsidRDefault="009508C0">
            <w:pPr>
              <w:spacing w:after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SALA: </w:t>
            </w:r>
          </w:p>
          <w:p w14:paraId="6ECE1449" w14:textId="4AC90A0F" w:rsidR="00EA0616" w:rsidRPr="008E3622" w:rsidRDefault="00EB745D">
            <w:pPr>
              <w:spacing w:after="0"/>
              <w:rPr>
                <w:rFonts w:asciiTheme="minorHAnsi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EA0616" w:rsidRPr="008E3622">
              <w:rPr>
                <w:rFonts w:asciiTheme="minorHAnsi" w:hAnsiTheme="minorHAnsi" w:cstheme="minorHAnsi"/>
                <w:b/>
                <w:szCs w:val="24"/>
              </w:rPr>
              <w:t xml:space="preserve">ontato: </w:t>
            </w:r>
            <w:hyperlink r:id="rId5" w:history="1">
              <w:r w:rsidR="008E3622" w:rsidRPr="008E362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jorgelabarre@id.uff.br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ED2163" w14:textId="77777777" w:rsidR="00EA0616" w:rsidRPr="008E3622" w:rsidRDefault="00EA0616">
            <w:pPr>
              <w:spacing w:after="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14:paraId="0212AF49" w14:textId="77777777" w:rsidR="00EA0616" w:rsidRPr="008E3622" w:rsidRDefault="00EA0616" w:rsidP="00EA0616">
      <w:pPr>
        <w:spacing w:after="0"/>
        <w:rPr>
          <w:rFonts w:asciiTheme="minorHAnsi" w:hAnsiTheme="minorHAnsi" w:cstheme="minorHAnsi"/>
        </w:rPr>
      </w:pPr>
    </w:p>
    <w:p w14:paraId="21DB40AA" w14:textId="77777777" w:rsidR="00EA0616" w:rsidRPr="008E3622" w:rsidRDefault="00EA0616" w:rsidP="00EA0616">
      <w:pPr>
        <w:spacing w:after="0"/>
        <w:rPr>
          <w:rFonts w:asciiTheme="minorHAnsi" w:hAnsiTheme="minorHAnsi" w:cstheme="minorHAnsi"/>
        </w:rPr>
      </w:pPr>
    </w:p>
    <w:p w14:paraId="2C8D9903" w14:textId="77777777" w:rsidR="008E3622" w:rsidRPr="008E3622" w:rsidRDefault="00EA0616" w:rsidP="008E3622">
      <w:pPr>
        <w:spacing w:after="0"/>
        <w:jc w:val="both"/>
        <w:rPr>
          <w:rFonts w:asciiTheme="minorHAnsi" w:hAnsiTheme="minorHAnsi" w:cstheme="minorHAnsi"/>
        </w:rPr>
      </w:pPr>
      <w:r w:rsidRPr="008E3622">
        <w:rPr>
          <w:rFonts w:asciiTheme="minorHAnsi" w:hAnsiTheme="minorHAnsi" w:cstheme="minorHAnsi"/>
          <w:b/>
          <w:smallCaps/>
        </w:rPr>
        <w:t>EMENTA</w:t>
      </w:r>
      <w:r w:rsidRPr="008E3622">
        <w:rPr>
          <w:rFonts w:asciiTheme="minorHAnsi" w:hAnsiTheme="minorHAnsi" w:cstheme="minorHAnsi"/>
          <w:b/>
        </w:rPr>
        <w:t>:</w:t>
      </w:r>
      <w:r w:rsidRPr="008E3622">
        <w:rPr>
          <w:rFonts w:asciiTheme="minorHAnsi" w:hAnsiTheme="minorHAnsi" w:cstheme="minorHAnsi"/>
        </w:rPr>
        <w:t xml:space="preserve"> </w:t>
      </w:r>
    </w:p>
    <w:p w14:paraId="574970FC" w14:textId="07B57478" w:rsidR="00EA0616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O curso pretende proporcionar aos alunos de cinema e audiovisual elementos teóricos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e metodológicos para tratar as relações entre cultura e sociedade a partir de uma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perspectiva sociológica. Levando em conta a natureza plural e muitas vezes controversa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da cultura como objeto de estudo para as ciências sociais, o curso abordará diferentes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temas e teorias, aprofundando os debates contemporâneos, com vistas a incentivar o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desenvolvimento de reflexões e pesquisas inovadoras no domínio da sociologia da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cultura.</w:t>
      </w:r>
    </w:p>
    <w:p w14:paraId="3780691C" w14:textId="77777777" w:rsidR="00EA0616" w:rsidRPr="008E3622" w:rsidRDefault="00EA0616" w:rsidP="008E3622">
      <w:pPr>
        <w:spacing w:after="0"/>
        <w:jc w:val="both"/>
        <w:rPr>
          <w:rFonts w:asciiTheme="minorHAnsi" w:hAnsiTheme="minorHAnsi" w:cstheme="minorHAnsi"/>
          <w:b/>
          <w:smallCaps/>
        </w:rPr>
      </w:pPr>
    </w:p>
    <w:p w14:paraId="212F12F6" w14:textId="77777777" w:rsidR="008E3622" w:rsidRPr="008E3622" w:rsidRDefault="00EA0616" w:rsidP="008E3622">
      <w:pPr>
        <w:spacing w:after="0"/>
        <w:jc w:val="both"/>
        <w:rPr>
          <w:rFonts w:asciiTheme="minorHAnsi" w:hAnsiTheme="minorHAnsi" w:cstheme="minorHAnsi"/>
          <w:smallCaps/>
        </w:rPr>
      </w:pPr>
      <w:r w:rsidRPr="008E3622">
        <w:rPr>
          <w:rFonts w:asciiTheme="minorHAnsi" w:hAnsiTheme="minorHAnsi" w:cstheme="minorHAnsi"/>
          <w:b/>
          <w:smallCaps/>
        </w:rPr>
        <w:t>Objetivos da Disciplina</w:t>
      </w:r>
      <w:r w:rsidRPr="008E3622">
        <w:rPr>
          <w:rFonts w:asciiTheme="minorHAnsi" w:hAnsiTheme="minorHAnsi" w:cstheme="minorHAnsi"/>
          <w:smallCaps/>
        </w:rPr>
        <w:t xml:space="preserve">: </w:t>
      </w:r>
    </w:p>
    <w:p w14:paraId="30557227" w14:textId="43DAB600" w:rsidR="00EA0616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Proporcionar aos alunos de cinema e audiovisual elementos teóricos e metodológicos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para uma análise sociológica da cultura. Problematizar a construção do objeto de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cultura, através dos métodos e teorias da sociologia, delimitando a relevância 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especificidade da análise sociológica. Explorar várias abordagens da sociologia que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tratam das relações entre cultura e sociedade. Motivar o desenvolvimento de reflexões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e pesquisas na sociologia da cultura. Incentivar o diálogo da sociologia com o cinema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e as artes visuais, e como outras disciplinas das ciências humanas que têm a cultura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como seu principal centro de interesse.</w:t>
      </w:r>
    </w:p>
    <w:p w14:paraId="5909018E" w14:textId="57F6B691" w:rsidR="00EA0616" w:rsidRDefault="00EA0616" w:rsidP="008E3622">
      <w:pPr>
        <w:spacing w:after="0"/>
        <w:jc w:val="both"/>
        <w:outlineLvl w:val="0"/>
        <w:rPr>
          <w:rFonts w:asciiTheme="minorHAnsi" w:hAnsiTheme="minorHAnsi" w:cstheme="minorHAnsi"/>
          <w:b/>
        </w:rPr>
      </w:pPr>
    </w:p>
    <w:p w14:paraId="2EC6B297" w14:textId="77777777" w:rsidR="00943584" w:rsidRPr="008E3622" w:rsidRDefault="00943584" w:rsidP="008E3622">
      <w:pPr>
        <w:spacing w:after="0"/>
        <w:jc w:val="both"/>
        <w:outlineLvl w:val="0"/>
        <w:rPr>
          <w:rFonts w:asciiTheme="minorHAnsi" w:hAnsiTheme="minorHAnsi" w:cstheme="minorHAnsi"/>
          <w:b/>
        </w:rPr>
      </w:pPr>
    </w:p>
    <w:p w14:paraId="422793FA" w14:textId="77777777" w:rsidR="008E3622" w:rsidRPr="008E3622" w:rsidRDefault="00EA0616" w:rsidP="008E3622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8E3622">
        <w:rPr>
          <w:rFonts w:asciiTheme="minorHAnsi" w:hAnsiTheme="minorHAnsi" w:cstheme="minorHAnsi"/>
          <w:b/>
          <w:smallCaps/>
        </w:rPr>
        <w:t>AVALIAÇÃO</w:t>
      </w:r>
      <w:r w:rsidRPr="008E3622">
        <w:rPr>
          <w:rFonts w:asciiTheme="minorHAnsi" w:hAnsiTheme="minorHAnsi" w:cstheme="minorHAnsi"/>
          <w:b/>
        </w:rPr>
        <w:t xml:space="preserve">: </w:t>
      </w:r>
    </w:p>
    <w:p w14:paraId="68E44265" w14:textId="77777777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a) Participação efetiva em sala de aula</w:t>
      </w:r>
    </w:p>
    <w:p w14:paraId="17D41E05" w14:textId="77777777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b) Trabalhos escritos (fichamentos e resenhas)</w:t>
      </w:r>
    </w:p>
    <w:p w14:paraId="580F010A" w14:textId="3F906CEC" w:rsidR="00EA0616" w:rsidRPr="008E3622" w:rsidRDefault="008E3622" w:rsidP="008E3622">
      <w:pPr>
        <w:spacing w:after="0"/>
        <w:jc w:val="both"/>
        <w:rPr>
          <w:rFonts w:asciiTheme="minorHAnsi" w:hAnsiTheme="minorHAnsi" w:cstheme="minorHAnsi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c) Apresentação em seminários e oficinas</w:t>
      </w:r>
      <w:r w:rsidR="00EA0616" w:rsidRPr="008E3622">
        <w:rPr>
          <w:rFonts w:asciiTheme="minorHAnsi" w:hAnsiTheme="minorHAnsi" w:cstheme="minorHAnsi"/>
        </w:rPr>
        <w:tab/>
      </w:r>
    </w:p>
    <w:p w14:paraId="52A7C010" w14:textId="17BE2380" w:rsidR="00EA0616" w:rsidRDefault="00EA0616" w:rsidP="008E3622">
      <w:pPr>
        <w:spacing w:after="0"/>
        <w:jc w:val="both"/>
        <w:rPr>
          <w:rFonts w:asciiTheme="minorHAnsi" w:hAnsiTheme="minorHAnsi" w:cstheme="minorHAnsi"/>
          <w:smallCaps/>
        </w:rPr>
      </w:pPr>
    </w:p>
    <w:p w14:paraId="74649467" w14:textId="77777777" w:rsidR="00943584" w:rsidRPr="008E3622" w:rsidRDefault="00943584" w:rsidP="008E3622">
      <w:pPr>
        <w:spacing w:after="0"/>
        <w:jc w:val="both"/>
        <w:rPr>
          <w:rFonts w:asciiTheme="minorHAnsi" w:hAnsiTheme="minorHAnsi" w:cstheme="minorHAnsi"/>
          <w:smallCaps/>
        </w:rPr>
      </w:pPr>
    </w:p>
    <w:p w14:paraId="421C671D" w14:textId="77777777" w:rsidR="008E3622" w:rsidRPr="008E3622" w:rsidRDefault="00EA0616" w:rsidP="008E3622">
      <w:pPr>
        <w:spacing w:after="0"/>
        <w:jc w:val="both"/>
        <w:rPr>
          <w:rFonts w:asciiTheme="minorHAnsi" w:hAnsiTheme="minorHAnsi" w:cstheme="minorHAnsi"/>
          <w:smallCaps/>
        </w:rPr>
      </w:pPr>
      <w:r w:rsidRPr="008E3622">
        <w:rPr>
          <w:rFonts w:asciiTheme="minorHAnsi" w:hAnsiTheme="minorHAnsi" w:cstheme="minorHAnsi"/>
          <w:b/>
          <w:smallCaps/>
        </w:rPr>
        <w:t>CONTEÚDO PROGRAMÁTICO</w:t>
      </w:r>
      <w:r w:rsidRPr="008E3622">
        <w:rPr>
          <w:rFonts w:asciiTheme="minorHAnsi" w:hAnsiTheme="minorHAnsi" w:cstheme="minorHAnsi"/>
          <w:b/>
        </w:rPr>
        <w:t>:</w:t>
      </w:r>
      <w:r w:rsidRPr="008E3622">
        <w:rPr>
          <w:rFonts w:asciiTheme="minorHAnsi" w:hAnsiTheme="minorHAnsi" w:cstheme="minorHAnsi"/>
          <w:smallCaps/>
        </w:rPr>
        <w:t xml:space="preserve">  </w:t>
      </w:r>
    </w:p>
    <w:p w14:paraId="5C33161E" w14:textId="77777777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6751599" w14:textId="0D8FAED7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UNIDADE I – Cultura e modernidade</w:t>
      </w:r>
    </w:p>
    <w:p w14:paraId="5EFF91F8" w14:textId="77777777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6E491ADC" w14:textId="469C5C7D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BENJAMIN, Walter. “Paris, capital do século XIX” (1935, 1939).</w:t>
      </w:r>
    </w:p>
    <w:p w14:paraId="571C883D" w14:textId="77777777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146554E" w14:textId="4349FD3F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BENJAMIN, Walter. “A obra de arte na era da sua reprodutibilidade técnica” (1936,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1955).</w:t>
      </w:r>
    </w:p>
    <w:p w14:paraId="2516ADF5" w14:textId="77777777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C9C2FBE" w14:textId="78AB3D69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 xml:space="preserve">MORIN, Edgar.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O Cinema ou o Homem Imaginário. Ensaio de antropologia sociológica,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São Paulo: É Realizações, 2014 (1956).</w:t>
      </w:r>
    </w:p>
    <w:p w14:paraId="7A33F92E" w14:textId="0E79FE1E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601DAF1" w14:textId="77777777" w:rsidR="00943584" w:rsidRPr="008E3622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MORIN, Edgar.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As estrelas. Mito e sedução no cinema.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RJ: José Olympio Editora,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1990 (1972).</w:t>
      </w:r>
    </w:p>
    <w:p w14:paraId="303914B6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8DC56B2" w14:textId="77777777" w:rsidR="00943584" w:rsidRPr="008E3622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MORIN, Edgar.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Cultura de massas no século XX. O espírito do tempo – 1. Neurose.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RJ: Forense, 2002 (1977).</w:t>
      </w:r>
    </w:p>
    <w:p w14:paraId="35251616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7ACCC0F" w14:textId="2B1D239B" w:rsidR="008C67AA" w:rsidRDefault="008C67AA" w:rsidP="008C67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SIMMEL, Georg. “A metrópole e a vida mental” 1902.</w:t>
      </w:r>
    </w:p>
    <w:p w14:paraId="1E144606" w14:textId="77777777" w:rsidR="008C67AA" w:rsidRDefault="008C67AA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637BB1A7" w14:textId="77777777" w:rsidR="00943584" w:rsidRDefault="00943584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0A57253" w14:textId="59F07E8E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UNIDADE II – Cultura e pós-modernidade</w:t>
      </w:r>
    </w:p>
    <w:p w14:paraId="7CF3C29D" w14:textId="77777777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0D0C43D" w14:textId="77777777" w:rsidR="00943584" w:rsidRPr="008E3622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APPADURAI, </w:t>
      </w:r>
      <w:proofErr w:type="spellStart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Arjun</w:t>
      </w:r>
      <w:proofErr w:type="spellEnd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Dimensões culturais da globalização.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Lisboa: Teorema, 1996.</w:t>
      </w:r>
    </w:p>
    <w:p w14:paraId="42AD2617" w14:textId="77777777" w:rsidR="00943584" w:rsidRDefault="00943584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A5CDC88" w14:textId="3405196C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HALL, Stuart.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A identidade cultural na pós-modernidade.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Rio de Janeiro: DP&amp;A,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2006.</w:t>
      </w:r>
    </w:p>
    <w:p w14:paraId="0154664F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DE59687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RIBEIRO, Gustavo Lins. “Diversidade cultural enquanto discurso global”, </w:t>
      </w:r>
      <w:proofErr w:type="spellStart"/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Avá</w:t>
      </w:r>
      <w:proofErr w:type="spellEnd"/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 xml:space="preserve">, Revista de Antropologia,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2009.</w:t>
      </w:r>
    </w:p>
    <w:p w14:paraId="588BAF14" w14:textId="40F8331D" w:rsidR="00943584" w:rsidRDefault="00943584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0FDD85B2" w14:textId="77777777" w:rsidR="00943584" w:rsidRPr="008E3622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BHABHA, </w:t>
      </w:r>
      <w:proofErr w:type="spellStart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Homi</w:t>
      </w:r>
      <w:proofErr w:type="spellEnd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O lugar da cultura.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BH: UFMG, 1998.</w:t>
      </w:r>
    </w:p>
    <w:p w14:paraId="0CBB785F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F752EC7" w14:textId="405EB7BC" w:rsidR="00943584" w:rsidRPr="008E3622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CANCLINI, Néstor Garcia.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Culturas híbridas, estratégias para entrar e sair da modernidade.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EB745D">
        <w:rPr>
          <w:rFonts w:asciiTheme="minorHAnsi" w:eastAsiaTheme="minorHAnsi" w:hAnsiTheme="minorHAnsi" w:cstheme="minorHAnsi"/>
          <w:color w:val="auto"/>
          <w:lang w:eastAsia="en-US"/>
        </w:rPr>
        <w:t>SP: EDUSP, 2008.</w:t>
      </w:r>
    </w:p>
    <w:p w14:paraId="0CCDB42C" w14:textId="77777777" w:rsidR="00943584" w:rsidRPr="008E3622" w:rsidRDefault="00943584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6EA2E904" w14:textId="77777777" w:rsid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CB2367D" w14:textId="3BC77A12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UNIDADE III – Cultura e contemporaneidade</w:t>
      </w:r>
    </w:p>
    <w:p w14:paraId="4F6208FF" w14:textId="77777777" w:rsidR="008E3622" w:rsidRPr="00EB745D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7951F3B" w14:textId="160B6D05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EB745D">
        <w:rPr>
          <w:rFonts w:asciiTheme="minorHAnsi" w:eastAsiaTheme="minorHAnsi" w:hAnsiTheme="minorHAnsi" w:cstheme="minorHAnsi"/>
          <w:color w:val="auto"/>
          <w:lang w:eastAsia="en-US"/>
        </w:rPr>
        <w:t xml:space="preserve">CERTEAU, Michel de.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A invenção do cotidiano.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Petrópolis: Vozes, 1998.</w:t>
      </w:r>
    </w:p>
    <w:p w14:paraId="0B9AB8E1" w14:textId="77777777" w:rsidR="00186C63" w:rsidRDefault="00186C63" w:rsidP="00186C63">
      <w:pPr>
        <w:spacing w:after="0" w:line="240" w:lineRule="auto"/>
        <w:jc w:val="both"/>
        <w:rPr>
          <w:rFonts w:ascii="Bodoni MT" w:hAnsi="Bodoni MT"/>
          <w:sz w:val="24"/>
          <w:szCs w:val="24"/>
        </w:rPr>
      </w:pPr>
    </w:p>
    <w:p w14:paraId="49B34BE8" w14:textId="77777777" w:rsidR="00186C63" w:rsidRPr="000F243D" w:rsidRDefault="00186C63" w:rsidP="00186C63">
      <w:pPr>
        <w:spacing w:after="0" w:line="240" w:lineRule="auto"/>
        <w:jc w:val="both"/>
      </w:pPr>
      <w:r w:rsidRPr="000F243D">
        <w:t xml:space="preserve">GILROY, Paul. </w:t>
      </w:r>
      <w:r w:rsidRPr="000F243D">
        <w:rPr>
          <w:i/>
          <w:iCs/>
        </w:rPr>
        <w:t>O Atlântico negro.</w:t>
      </w:r>
      <w:r w:rsidRPr="000F243D">
        <w:t xml:space="preserve"> São Paulo: Ed. 34, 2001. </w:t>
      </w:r>
    </w:p>
    <w:p w14:paraId="20846A39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2EBC6EE" w14:textId="77777777" w:rsidR="00943584" w:rsidRDefault="00943584" w:rsidP="009435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HALL, Stuart.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Cultura e representação.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Rio de Janeiro: </w:t>
      </w:r>
      <w:proofErr w:type="spellStart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Apicuri</w:t>
      </w:r>
      <w:proofErr w:type="spellEnd"/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/PUC-Rio, 2016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>(1997).</w:t>
      </w:r>
    </w:p>
    <w:p w14:paraId="3BBE5F92" w14:textId="77777777" w:rsidR="008E3622" w:rsidRPr="00EB745D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57F26E4" w14:textId="04793D8C" w:rsidR="008E3622" w:rsidRPr="008E3622" w:rsidRDefault="008E3622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E3622">
        <w:rPr>
          <w:rFonts w:asciiTheme="minorHAnsi" w:eastAsiaTheme="minorHAnsi" w:hAnsiTheme="minorHAnsi" w:cstheme="minorHAnsi"/>
          <w:color w:val="auto"/>
          <w:lang w:val="fr-FR" w:eastAsia="en-US"/>
        </w:rPr>
        <w:t xml:space="preserve">JEUDY, Henry-Pierre, e BERENSTEIN Jacques, Paola. </w:t>
      </w:r>
      <w:r w:rsidRPr="00880634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Corpos e Cenários Urbanos. Territórios urbanos e políticas culturais.</w:t>
      </w:r>
      <w:r w:rsidRPr="008E3622">
        <w:rPr>
          <w:rFonts w:asciiTheme="minorHAnsi" w:eastAsiaTheme="minorHAnsi" w:hAnsiTheme="minorHAnsi" w:cstheme="minorHAnsi"/>
          <w:color w:val="auto"/>
          <w:lang w:eastAsia="en-US"/>
        </w:rPr>
        <w:t xml:space="preserve"> Salvador: EDUFBA, 2006.</w:t>
      </w:r>
    </w:p>
    <w:p w14:paraId="3CC9DF70" w14:textId="77777777" w:rsidR="00943584" w:rsidRDefault="00943584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D4A3805" w14:textId="39747DEC" w:rsidR="00043596" w:rsidRDefault="00043596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YÚDICE, George. </w:t>
      </w:r>
      <w:r w:rsidR="001916FD" w:rsidRPr="00BD6397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>A conveniência da cultura.</w:t>
      </w:r>
      <w:r w:rsidR="00F2703F" w:rsidRPr="00BD6397">
        <w:rPr>
          <w:rFonts w:asciiTheme="minorHAnsi" w:eastAsiaTheme="minorHAnsi" w:hAnsiTheme="minorHAnsi" w:cstheme="minorHAnsi"/>
          <w:i/>
          <w:iCs/>
          <w:color w:val="auto"/>
          <w:lang w:eastAsia="en-US"/>
        </w:rPr>
        <w:t xml:space="preserve"> Usos da cultura na era global.</w:t>
      </w:r>
      <w:r w:rsidR="00F2703F">
        <w:rPr>
          <w:rFonts w:asciiTheme="minorHAnsi" w:eastAsiaTheme="minorHAnsi" w:hAnsiTheme="minorHAnsi" w:cstheme="minorHAnsi"/>
          <w:color w:val="auto"/>
          <w:lang w:eastAsia="en-US"/>
        </w:rPr>
        <w:t xml:space="preserve"> Belo Horizonte: UFMG, 2006.</w:t>
      </w:r>
    </w:p>
    <w:p w14:paraId="2566CD59" w14:textId="77777777" w:rsidR="001916FD" w:rsidRPr="008E3622" w:rsidRDefault="001916FD" w:rsidP="008E36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1916FD" w:rsidRPr="008E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16"/>
    <w:rsid w:val="00043596"/>
    <w:rsid w:val="000F243D"/>
    <w:rsid w:val="00186C63"/>
    <w:rsid w:val="001916FD"/>
    <w:rsid w:val="0033704F"/>
    <w:rsid w:val="00875664"/>
    <w:rsid w:val="00880634"/>
    <w:rsid w:val="008C67AA"/>
    <w:rsid w:val="008E3622"/>
    <w:rsid w:val="008E4816"/>
    <w:rsid w:val="00943584"/>
    <w:rsid w:val="009508C0"/>
    <w:rsid w:val="009F6CD5"/>
    <w:rsid w:val="00BD6397"/>
    <w:rsid w:val="00BE3BEA"/>
    <w:rsid w:val="00EA0616"/>
    <w:rsid w:val="00EB745D"/>
    <w:rsid w:val="00EC21A3"/>
    <w:rsid w:val="00F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B171"/>
  <w15:chartTrackingRefBased/>
  <w15:docId w15:val="{A1ABB31C-4C6B-49F5-9194-B698F45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16"/>
    <w:pPr>
      <w:spacing w:after="200" w:line="276" w:lineRule="auto"/>
    </w:pPr>
    <w:rPr>
      <w:rFonts w:ascii="Calibri" w:eastAsia="Calibri" w:hAnsi="Calibri" w:cs="Calibri"/>
      <w:color w:val="000000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EA0616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color w:val="auto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616"/>
    <w:rPr>
      <w:rFonts w:ascii="Times New Roman" w:eastAsia="Times New Roman" w:hAnsi="Times New Roman" w:cs="Times New Roman"/>
      <w:b/>
      <w:smallCaps/>
      <w:sz w:val="20"/>
      <w:szCs w:val="20"/>
      <w:lang w:val="x-none" w:eastAsia="pt-BR"/>
    </w:rPr>
  </w:style>
  <w:style w:type="character" w:styleId="Hyperlink">
    <w:name w:val="Hyperlink"/>
    <w:basedOn w:val="DefaultParagraphFont"/>
    <w:uiPriority w:val="99"/>
    <w:unhideWhenUsed/>
    <w:rsid w:val="008E3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gelabarre@id.uff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511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la barre</dc:creator>
  <cp:keywords/>
  <dc:description/>
  <cp:lastModifiedBy>Jorge de La Barre</cp:lastModifiedBy>
  <cp:revision>17</cp:revision>
  <dcterms:created xsi:type="dcterms:W3CDTF">2021-09-23T17:43:00Z</dcterms:created>
  <dcterms:modified xsi:type="dcterms:W3CDTF">2023-08-04T10:58:00Z</dcterms:modified>
</cp:coreProperties>
</file>